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0539" w14:textId="6E5B89A6" w:rsidR="00E5782F" w:rsidRPr="00FF02A9" w:rsidRDefault="00AA6C78" w:rsidP="009C1C62">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p>
    <w:p w14:paraId="07EF6342" w14:textId="0BE1D575" w:rsidR="001128B6" w:rsidRPr="00027007" w:rsidRDefault="007759A4" w:rsidP="009C1C62">
      <w:pPr>
        <w:pBdr>
          <w:bottom w:val="single" w:sz="12" w:space="1" w:color="auto"/>
        </w:pBdr>
        <w:rPr>
          <w:color w:val="1E1836"/>
          <w:sz w:val="28"/>
          <w:szCs w:val="28"/>
        </w:rPr>
      </w:pPr>
      <w:r>
        <w:rPr>
          <w:color w:val="DC0043"/>
          <w:sz w:val="28"/>
          <w:szCs w:val="28"/>
        </w:rPr>
        <w:t xml:space="preserve">Norfolk </w:t>
      </w:r>
      <w:r w:rsidR="001128B6"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45556C2" w14:textId="2B1CDF28" w:rsidR="00AA05BC" w:rsidRDefault="00471608" w:rsidP="00E54907">
      <w:pPr>
        <w:rPr>
          <w:b/>
          <w:bCs/>
          <w:color w:val="1E1836"/>
        </w:rPr>
      </w:pPr>
      <w:r w:rsidRPr="00471608">
        <w:rPr>
          <w:b/>
          <w:bCs/>
          <w:color w:val="1E1836"/>
        </w:rPr>
        <w:t>“Our people are our greatest asset” - so attracting, motivating, supporting, developing and retaining the most diverse of human talent to our organisations and the sector is critical to ensure we totally understand and meet our customers' and wider communities’ needs. Strong constructive cultures, effective leadership, health &amp; wellbeing, and psychological safety at every level are vital to ensuring we positively challenge and continuously improve, as is Equality, Diversity &amp; Inclusion and ensuring functional competence through progression pathways and continuing professional development.</w:t>
      </w:r>
    </w:p>
    <w:p w14:paraId="214BF003" w14:textId="77777777" w:rsidR="00471608" w:rsidRDefault="00471608" w:rsidP="00E54907">
      <w:pPr>
        <w:rPr>
          <w:b/>
          <w:bCs/>
          <w:color w:val="1E1836"/>
        </w:rPr>
      </w:pPr>
    </w:p>
    <w:p w14:paraId="0A0F76A9" w14:textId="7AF8B6E8" w:rsidR="00CD00A8" w:rsidRPr="00CD00A8" w:rsidRDefault="00CD00A8" w:rsidP="00CD00A8">
      <w:pPr>
        <w:rPr>
          <w:b/>
          <w:bCs/>
          <w:color w:val="1E1836"/>
        </w:rPr>
      </w:pPr>
      <w:r w:rsidRPr="00CD00A8">
        <w:rPr>
          <w:b/>
          <w:bCs/>
          <w:color w:val="1E1836"/>
        </w:rPr>
        <w:t>Judges are looking for</w:t>
      </w:r>
      <w:r w:rsidR="00DD58DD" w:rsidRPr="00DD58DD">
        <w:rPr>
          <w:b/>
          <w:bCs/>
          <w:color w:val="1E1836"/>
        </w:rPr>
        <w:t xml:space="preserve"> organisations, projects or initiatives</w:t>
      </w:r>
      <w:r w:rsidR="00DD58DD">
        <w:rPr>
          <w:b/>
          <w:bCs/>
          <w:color w:val="1E1836"/>
        </w:rPr>
        <w:t xml:space="preserve"> </w:t>
      </w:r>
      <w:r w:rsidRPr="00CD00A8">
        <w:rPr>
          <w:b/>
          <w:bCs/>
          <w:color w:val="1E1836"/>
        </w:rPr>
        <w:t>that demonstrate:</w:t>
      </w:r>
    </w:p>
    <w:p w14:paraId="415F2D15" w14:textId="34F4D2A1" w:rsidR="0038056E" w:rsidRPr="00AA05BC" w:rsidRDefault="00AA05BC" w:rsidP="00FB41D9">
      <w:pPr>
        <w:pStyle w:val="ListParagraph"/>
        <w:numPr>
          <w:ilvl w:val="0"/>
          <w:numId w:val="9"/>
        </w:numPr>
        <w:rPr>
          <w:color w:val="1E1836"/>
        </w:rPr>
      </w:pPr>
      <w:r w:rsidRPr="00AA05BC">
        <w:rPr>
          <w:color w:val="1E1836"/>
        </w:rPr>
        <w:t>Clear strategies.</w:t>
      </w:r>
    </w:p>
    <w:p w14:paraId="75127CC2" w14:textId="1DCDFFC9" w:rsidR="00AA05BC" w:rsidRPr="0065175A" w:rsidRDefault="0065175A" w:rsidP="00FB41D9">
      <w:pPr>
        <w:pStyle w:val="ListParagraph"/>
        <w:numPr>
          <w:ilvl w:val="0"/>
          <w:numId w:val="9"/>
        </w:numPr>
        <w:rPr>
          <w:color w:val="1E1836"/>
        </w:rPr>
      </w:pPr>
      <w:r>
        <w:t>Effective implementation of plans.</w:t>
      </w:r>
    </w:p>
    <w:p w14:paraId="0A8327D0" w14:textId="65F4BA92" w:rsidR="0065175A" w:rsidRDefault="0065175A" w:rsidP="00FB41D9">
      <w:pPr>
        <w:pStyle w:val="ListParagraph"/>
        <w:numPr>
          <w:ilvl w:val="0"/>
          <w:numId w:val="9"/>
        </w:numPr>
        <w:rPr>
          <w:color w:val="1E1836"/>
        </w:rPr>
      </w:pPr>
      <w:r w:rsidRPr="0065175A">
        <w:rPr>
          <w:color w:val="1E1836"/>
        </w:rPr>
        <w:t>Clear evidence of success. Measures are likely to include staff motivation scores and retention data, time and cost invested in</w:t>
      </w:r>
      <w:r>
        <w:rPr>
          <w:color w:val="1E1836"/>
        </w:rPr>
        <w:t xml:space="preserve"> </w:t>
      </w:r>
      <w:r w:rsidRPr="0065175A">
        <w:rPr>
          <w:color w:val="1E1836"/>
        </w:rPr>
        <w:t>people development plans (in-house activities, external programmes or other) at all levels of the organisation or project.</w:t>
      </w:r>
    </w:p>
    <w:p w14:paraId="20F10D9E" w14:textId="407CC7DC" w:rsidR="0065175A" w:rsidRDefault="0065175A" w:rsidP="00FB41D9">
      <w:pPr>
        <w:pStyle w:val="ListParagraph"/>
        <w:numPr>
          <w:ilvl w:val="0"/>
          <w:numId w:val="9"/>
        </w:numPr>
        <w:rPr>
          <w:color w:val="1E1836"/>
        </w:rPr>
      </w:pPr>
      <w:r w:rsidRPr="0065175A">
        <w:rPr>
          <w:color w:val="1E1836"/>
        </w:rPr>
        <w:t>Community engagement activity that attracts the most talented people to our sector’s diverse roles.</w:t>
      </w:r>
    </w:p>
    <w:p w14:paraId="03D49E34" w14:textId="77777777" w:rsidR="0065175A" w:rsidRDefault="0065175A" w:rsidP="0065175A">
      <w:pPr>
        <w:rPr>
          <w:color w:val="1E1836"/>
        </w:rPr>
      </w:pPr>
    </w:p>
    <w:p w14:paraId="7CF404EC" w14:textId="77777777" w:rsidR="0065175A" w:rsidRPr="0065175A" w:rsidRDefault="0065175A" w:rsidP="0065175A">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15A2594E" w14:textId="77777777" w:rsidR="00F656B4" w:rsidRDefault="00F656B4" w:rsidP="00F656B4">
      <w:pPr>
        <w:pStyle w:val="NoSpacing"/>
        <w:rPr>
          <w:rFonts w:cs="Calibri"/>
          <w:sz w:val="20"/>
          <w:szCs w:val="20"/>
          <w:lang w:eastAsia="en-GB"/>
        </w:rPr>
      </w:pPr>
      <w:r>
        <w:rPr>
          <w:rFonts w:cs="Calibri"/>
          <w:sz w:val="20"/>
          <w:szCs w:val="20"/>
          <w:lang w:eastAsia="en-GB"/>
        </w:rPr>
        <w:t>To be included in your submission:</w:t>
      </w:r>
    </w:p>
    <w:p w14:paraId="1048D42A" w14:textId="77777777" w:rsidR="00F656B4" w:rsidRDefault="00F656B4" w:rsidP="00F656B4">
      <w:pPr>
        <w:pStyle w:val="NoSpacing"/>
        <w:rPr>
          <w:rFonts w:cs="Calibri"/>
          <w:sz w:val="20"/>
          <w:szCs w:val="20"/>
          <w:lang w:eastAsia="en-GB"/>
        </w:rPr>
      </w:pPr>
    </w:p>
    <w:p w14:paraId="55000608" w14:textId="77777777" w:rsidR="00F656B4" w:rsidRDefault="00A61D3C" w:rsidP="00FB41D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Entry guidelines checked and adhered to</w:t>
      </w:r>
      <w:r w:rsidR="00F656B4">
        <w:rPr>
          <w:rFonts w:cs="Calibri"/>
          <w:sz w:val="20"/>
          <w:szCs w:val="20"/>
          <w:lang w:eastAsia="en-GB"/>
        </w:rPr>
        <w:t xml:space="preserve"> – </w:t>
      </w:r>
      <w:hyperlink r:id="rId11" w:history="1">
        <w:r w:rsidR="00F656B4">
          <w:rPr>
            <w:rStyle w:val="Hyperlink"/>
            <w:rFonts w:cs="Calibri"/>
            <w:color w:val="DC0043"/>
            <w:sz w:val="20"/>
            <w:szCs w:val="20"/>
            <w:lang w:eastAsia="en-GB"/>
          </w:rPr>
          <w:t>https://constructingexcellence.org.uk/awards-guidance/</w:t>
        </w:r>
      </w:hyperlink>
      <w:r w:rsidR="00F656B4">
        <w:rPr>
          <w:rFonts w:cs="Calibri"/>
          <w:sz w:val="20"/>
          <w:szCs w:val="20"/>
          <w:lang w:eastAsia="en-GB"/>
        </w:rPr>
        <w:t xml:space="preserve"> </w:t>
      </w:r>
    </w:p>
    <w:p w14:paraId="7CF43246" w14:textId="40C9A985" w:rsidR="00F656B4" w:rsidRDefault="00A61D3C" w:rsidP="00FB41D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Completed entry form</w:t>
      </w:r>
      <w:r w:rsidR="00F656B4">
        <w:rPr>
          <w:rFonts w:cs="Calibri"/>
          <w:sz w:val="20"/>
          <w:szCs w:val="20"/>
          <w:lang w:eastAsia="en-GB"/>
        </w:rPr>
        <w:t xml:space="preserve"> – </w:t>
      </w:r>
      <w:r w:rsidR="006C1FAE" w:rsidRPr="006C1FAE">
        <w:rPr>
          <w:rFonts w:cs="Calibri"/>
          <w:sz w:val="20"/>
          <w:szCs w:val="20"/>
          <w:lang w:eastAsia="en-GB"/>
        </w:rPr>
        <w:t>ensure all questions are answered fully.</w:t>
      </w:r>
    </w:p>
    <w:p w14:paraId="3F39B1AC" w14:textId="77777777" w:rsidR="00F656B4" w:rsidRDefault="00A61D3C" w:rsidP="00FB41D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Logos</w:t>
      </w:r>
      <w:r w:rsidR="00F656B4">
        <w:rPr>
          <w:rFonts w:cs="Calibri"/>
          <w:sz w:val="20"/>
          <w:szCs w:val="20"/>
          <w:lang w:eastAsia="en-GB"/>
        </w:rPr>
        <w:t xml:space="preserve"> – for all key parties that should be recognised for the award (original .eps files).</w:t>
      </w:r>
    </w:p>
    <w:p w14:paraId="2361F245" w14:textId="544037A5" w:rsidR="00F656B4" w:rsidRPr="00C91621" w:rsidRDefault="00A61D3C" w:rsidP="00FB41D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w:t>
      </w:r>
      <w:r w:rsidR="00C91621" w:rsidRPr="00702F73">
        <w:rPr>
          <w:rFonts w:cs="Calibri"/>
          <w:b/>
          <w:bCs/>
          <w:sz w:val="20"/>
          <w:szCs w:val="20"/>
          <w:lang w:eastAsia="en-GB"/>
        </w:rPr>
        <w:t xml:space="preserve">High resolution images (print quality) – </w:t>
      </w:r>
      <w:r w:rsidR="00C91621"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3AA9074E"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7759A4" w:rsidRPr="007759A4">
        <w:rPr>
          <w:rFonts w:cs="Calibri"/>
          <w:b/>
          <w:bCs/>
          <w:color w:val="FF0000"/>
          <w:sz w:val="20"/>
          <w:szCs w:val="20"/>
          <w:lang w:val="en-US"/>
        </w:rPr>
        <w:t xml:space="preserve">COB </w:t>
      </w:r>
      <w:r w:rsidR="007759A4" w:rsidRPr="007759A4">
        <w:rPr>
          <w:rFonts w:cs="Calibri"/>
          <w:b/>
          <w:bCs/>
          <w:color w:val="DC0043"/>
          <w:sz w:val="20"/>
          <w:szCs w:val="20"/>
          <w:lang w:val="en-US"/>
        </w:rPr>
        <w:t>Monday 16</w:t>
      </w:r>
      <w:r w:rsidR="007759A4" w:rsidRPr="007759A4">
        <w:rPr>
          <w:rFonts w:cs="Calibri"/>
          <w:b/>
          <w:bCs/>
          <w:color w:val="DC0043"/>
          <w:sz w:val="20"/>
          <w:szCs w:val="20"/>
          <w:vertAlign w:val="superscript"/>
          <w:lang w:val="en-US"/>
        </w:rPr>
        <w:t>th</w:t>
      </w:r>
      <w:r w:rsidR="007759A4" w:rsidRPr="007759A4">
        <w:rPr>
          <w:rFonts w:cs="Calibri"/>
          <w:b/>
          <w:bCs/>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024EDFF1"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7759A4" w:rsidRPr="00C25847">
          <w:rPr>
            <w:rStyle w:val="Hyperlink"/>
            <w:rFonts w:cs="Calibri"/>
            <w:lang w:val="en-US"/>
          </w:rPr>
          <w:t>admin@norfolkconstructingexcellence.com</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4E8DC4D6" w:rsidR="009E2AFA" w:rsidRDefault="009E2AFA" w:rsidP="009E2AFA">
      <w:pPr>
        <w:rPr>
          <w:rFonts w:cs="Calibri"/>
          <w:iCs/>
          <w:color w:val="231F20"/>
          <w:lang w:val="en-US"/>
        </w:rPr>
      </w:pPr>
      <w:r>
        <w:rPr>
          <w:rFonts w:cs="Calibri"/>
          <w:iCs/>
          <w:color w:val="231F20"/>
          <w:lang w:val="en-US"/>
        </w:rPr>
        <w:t xml:space="preserve">The </w:t>
      </w:r>
      <w:r w:rsidR="007759A4">
        <w:rPr>
          <w:rFonts w:cs="Calibri"/>
          <w:iCs/>
          <w:color w:val="231F20"/>
          <w:lang w:val="en-US"/>
        </w:rPr>
        <w:t xml:space="preserve">Norfolk </w:t>
      </w:r>
      <w:r>
        <w:rPr>
          <w:rFonts w:cs="Calibri"/>
          <w:iCs/>
          <w:color w:val="231F20"/>
          <w:lang w:val="en-US"/>
        </w:rPr>
        <w:t>Constructing Excellence Team</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4B1DD3F" w14:textId="77777777" w:rsidR="0065175A" w:rsidRDefault="0065175A" w:rsidP="00027007">
      <w:pPr>
        <w:rPr>
          <w:rFonts w:cs="Calibri"/>
          <w:iCs/>
          <w:color w:val="231F20"/>
          <w:lang w:val="en-US"/>
        </w:rPr>
      </w:pPr>
    </w:p>
    <w:p w14:paraId="6F8A6D37" w14:textId="053ADF9A" w:rsidR="002E6528" w:rsidRPr="00BD0DC3" w:rsidRDefault="00AA6C78" w:rsidP="00AA6C78">
      <w:pPr>
        <w:rPr>
          <w:color w:val="1E1836"/>
          <w:sz w:val="48"/>
          <w:szCs w:val="48"/>
        </w:rPr>
      </w:pPr>
      <w:r>
        <w:rPr>
          <w:color w:val="1E1836"/>
          <w:sz w:val="48"/>
          <w:szCs w:val="48"/>
        </w:rPr>
        <w:lastRenderedPageBreak/>
        <w:t xml:space="preserve">People </w:t>
      </w:r>
      <w:r w:rsidR="006A340B">
        <w:rPr>
          <w:color w:val="1E1836"/>
          <w:sz w:val="48"/>
          <w:szCs w:val="48"/>
        </w:rPr>
        <w:t>&amp;</w:t>
      </w:r>
      <w:r>
        <w:rPr>
          <w:color w:val="1E1836"/>
          <w:sz w:val="48"/>
          <w:szCs w:val="48"/>
        </w:rPr>
        <w:t xml:space="preserve"> Culture</w:t>
      </w:r>
      <w:r w:rsidR="00AE37BF" w:rsidRPr="00FF02A9">
        <w:rPr>
          <w:color w:val="1E1836"/>
          <w:sz w:val="48"/>
          <w:szCs w:val="48"/>
        </w:rPr>
        <w:tab/>
      </w:r>
    </w:p>
    <w:p w14:paraId="2C8CD829" w14:textId="54E672F8" w:rsidR="002E6528" w:rsidRDefault="00516437" w:rsidP="00AE37BF">
      <w:pPr>
        <w:pBdr>
          <w:bottom w:val="single" w:sz="12" w:space="1" w:color="auto"/>
        </w:pBdr>
        <w:tabs>
          <w:tab w:val="left" w:pos="7750"/>
        </w:tabs>
        <w:rPr>
          <w:color w:val="DC0043"/>
          <w:sz w:val="28"/>
          <w:szCs w:val="28"/>
        </w:rPr>
      </w:pPr>
      <w:r>
        <w:rPr>
          <w:color w:val="DC0043"/>
          <w:sz w:val="28"/>
          <w:szCs w:val="28"/>
        </w:rPr>
        <w:t xml:space="preserve">Norfolk </w:t>
      </w:r>
      <w:r w:rsidR="002E6528" w:rsidRPr="00027007">
        <w:rPr>
          <w:color w:val="DC0043"/>
          <w:sz w:val="28"/>
          <w:szCs w:val="28"/>
        </w:rPr>
        <w:t>Constructing Excellence 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6627A5">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6627A5" w14:paraId="6E5370AC"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686611C" w14:textId="77777777" w:rsidR="006627A5" w:rsidRPr="002A7BB3" w:rsidRDefault="006627A5"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C48578C" w14:textId="77777777" w:rsidR="006627A5" w:rsidRDefault="006627A5"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4AED47CF"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6627A5">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Pr="004359B6" w:rsidRDefault="00E1196F"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3068B775" w14:textId="77777777" w:rsidR="00287E35" w:rsidRDefault="00287E35" w:rsidP="004359B6">
      <w:pPr>
        <w:tabs>
          <w:tab w:val="left" w:pos="7760"/>
        </w:tabs>
        <w:rPr>
          <w:rFonts w:cstheme="minorBidi"/>
          <w:color w:val="auto"/>
        </w:rPr>
      </w:pPr>
    </w:p>
    <w:p w14:paraId="524187CB" w14:textId="77777777" w:rsidR="00287E35" w:rsidRDefault="00287E35" w:rsidP="004359B6">
      <w:pPr>
        <w:tabs>
          <w:tab w:val="left" w:pos="7760"/>
        </w:tabs>
        <w:rPr>
          <w:rFonts w:cstheme="minorBidi"/>
          <w:color w:val="auto"/>
        </w:rPr>
      </w:pPr>
    </w:p>
    <w:p w14:paraId="18CF32C8" w14:textId="77777777" w:rsidR="00287E35" w:rsidRDefault="00287E35" w:rsidP="004359B6">
      <w:pPr>
        <w:tabs>
          <w:tab w:val="left" w:pos="7760"/>
        </w:tabs>
        <w:rPr>
          <w:rFonts w:cstheme="minorBidi"/>
          <w:color w:val="auto"/>
        </w:rPr>
      </w:pPr>
    </w:p>
    <w:p w14:paraId="6858DAAA" w14:textId="05A7609F" w:rsidR="00EC6715" w:rsidRPr="00AA6C78" w:rsidRDefault="00AA6C78" w:rsidP="00AA6C78">
      <w:pPr>
        <w:rPr>
          <w:color w:val="1E1836"/>
          <w:sz w:val="48"/>
          <w:szCs w:val="48"/>
        </w:rPr>
      </w:pPr>
      <w:r>
        <w:rPr>
          <w:color w:val="1E1836"/>
          <w:sz w:val="48"/>
          <w:szCs w:val="48"/>
        </w:rPr>
        <w:lastRenderedPageBreak/>
        <w:t xml:space="preserve">People </w:t>
      </w:r>
      <w:r w:rsidR="006A340B">
        <w:rPr>
          <w:color w:val="1E1836"/>
          <w:sz w:val="48"/>
          <w:szCs w:val="48"/>
        </w:rPr>
        <w:t>&amp;</w:t>
      </w:r>
      <w:r>
        <w:rPr>
          <w:color w:val="1E1836"/>
          <w:sz w:val="48"/>
          <w:szCs w:val="48"/>
        </w:rPr>
        <w:t xml:space="preserve"> Culture</w:t>
      </w:r>
      <w:r w:rsidR="00EC6715">
        <w:rPr>
          <w:color w:val="000000" w:themeColor="text1"/>
          <w:sz w:val="48"/>
          <w:szCs w:val="48"/>
        </w:rPr>
        <w:tab/>
      </w:r>
    </w:p>
    <w:p w14:paraId="33C98E70" w14:textId="58AFEC3E" w:rsidR="00EC6715" w:rsidRDefault="00516437" w:rsidP="00EC6715">
      <w:pPr>
        <w:pBdr>
          <w:bottom w:val="single" w:sz="12" w:space="1" w:color="auto"/>
        </w:pBdr>
        <w:tabs>
          <w:tab w:val="left" w:pos="7670"/>
          <w:tab w:val="left" w:pos="7750"/>
        </w:tabs>
        <w:rPr>
          <w:color w:val="DC0043"/>
          <w:sz w:val="28"/>
          <w:szCs w:val="28"/>
        </w:rPr>
      </w:pPr>
      <w:r>
        <w:rPr>
          <w:color w:val="DC0043"/>
          <w:sz w:val="28"/>
          <w:szCs w:val="28"/>
        </w:rPr>
        <w:t xml:space="preserve">Norfolk </w:t>
      </w:r>
      <w:r w:rsidR="00EC6715" w:rsidRPr="00027007">
        <w:rPr>
          <w:color w:val="DC0043"/>
          <w:sz w:val="28"/>
          <w:szCs w:val="28"/>
        </w:rPr>
        <w:t>Constructing Excellence Awards Entry Form</w:t>
      </w:r>
      <w:r w:rsidR="00EC6715">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FB41D9">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B196DFD"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Briefly describe the project/</w:t>
            </w:r>
            <w:r w:rsidR="00F21018">
              <w:rPr>
                <w:rFonts w:cs="Calibri"/>
                <w:sz w:val="20"/>
                <w:szCs w:val="20"/>
              </w:rPr>
              <w:t xml:space="preserve"> </w:t>
            </w:r>
            <w:r w:rsidR="00F21018" w:rsidRPr="00F21018">
              <w:rPr>
                <w:rFonts w:cs="Calibri"/>
                <w:sz w:val="20"/>
                <w:szCs w:val="20"/>
              </w:rPr>
              <w:t>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F21018">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5B36FD43" w:rsidR="00D17DA3" w:rsidRPr="002D61A9" w:rsidRDefault="00390E99" w:rsidP="00FB41D9">
            <w:pPr>
              <w:pStyle w:val="NoSpacing"/>
              <w:numPr>
                <w:ilvl w:val="0"/>
                <w:numId w:val="8"/>
              </w:numPr>
              <w:rPr>
                <w:rFonts w:cs="Calibri"/>
                <w:b/>
                <w:bCs/>
                <w:sz w:val="18"/>
                <w:szCs w:val="18"/>
              </w:rPr>
            </w:pPr>
            <w:r w:rsidRPr="00390E99">
              <w:rPr>
                <w:rFonts w:cs="Calibri"/>
                <w:b/>
                <w:bCs/>
                <w:sz w:val="20"/>
                <w:szCs w:val="20"/>
              </w:rPr>
              <w:t>How was talent acquisition and retention tackled?</w:t>
            </w:r>
            <w:r w:rsidR="00D17DA3" w:rsidRPr="002D61A9">
              <w:rPr>
                <w:rFonts w:cs="Calibri"/>
                <w:b/>
                <w:bCs/>
                <w:sz w:val="20"/>
                <w:szCs w:val="20"/>
              </w:rPr>
              <w:t xml:space="preserve"> </w:t>
            </w:r>
            <w:r w:rsidR="00750D5B" w:rsidRPr="00871F05">
              <w:rPr>
                <w:rFonts w:cs="Calibri"/>
                <w:sz w:val="20"/>
                <w:szCs w:val="20"/>
              </w:rPr>
              <w:t>How do you recruit, develop and retain a skilled, motivated and diverse workforce? What approaches have been most successful, and what measurable benefits have they delivered?</w:t>
            </w:r>
            <w:r w:rsidR="009B7D1F">
              <w:rPr>
                <w:rFonts w:cs="Calibri"/>
                <w:sz w:val="20"/>
                <w:szCs w:val="20"/>
              </w:rPr>
              <w:t xml:space="preserve"> </w:t>
            </w:r>
            <w:r w:rsidR="009B7D1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02361A4" w14:textId="35638E7B" w:rsidR="0014382A" w:rsidRPr="009B7D1F" w:rsidRDefault="00145B04" w:rsidP="00FB41D9">
            <w:pPr>
              <w:pStyle w:val="NoSpacing"/>
              <w:numPr>
                <w:ilvl w:val="0"/>
                <w:numId w:val="8"/>
              </w:numPr>
              <w:rPr>
                <w:rFonts w:cs="Calibri"/>
                <w:b/>
                <w:bCs/>
                <w:sz w:val="18"/>
                <w:szCs w:val="18"/>
              </w:rPr>
            </w:pPr>
            <w:r w:rsidRPr="00145B04">
              <w:rPr>
                <w:rFonts w:cs="Calibri"/>
                <w:b/>
                <w:bCs/>
                <w:sz w:val="20"/>
                <w:szCs w:val="20"/>
              </w:rPr>
              <w:lastRenderedPageBreak/>
              <w:t>How was structured training and development ensured?</w:t>
            </w:r>
            <w:r>
              <w:rPr>
                <w:rFonts w:cs="Calibri"/>
                <w:b/>
                <w:bCs/>
                <w:sz w:val="20"/>
                <w:szCs w:val="20"/>
              </w:rPr>
              <w:t xml:space="preserve"> </w:t>
            </w:r>
            <w:r w:rsidRPr="00145B04">
              <w:rPr>
                <w:rFonts w:cs="Calibri"/>
                <w:sz w:val="20"/>
                <w:szCs w:val="20"/>
              </w:rPr>
              <w:t xml:space="preserve">What systems have been put in place to ensure </w:t>
            </w:r>
            <w:r w:rsidR="00750D5B">
              <w:rPr>
                <w:rFonts w:cs="Calibri"/>
                <w:sz w:val="20"/>
                <w:szCs w:val="20"/>
              </w:rPr>
              <w:t>people have clear development pathways, structured training, and access to mentoring or coaching? How is progress tracked and supported?</w:t>
            </w:r>
          </w:p>
          <w:p w14:paraId="6119F92B" w14:textId="36D969D2" w:rsidR="009B7D1F" w:rsidRPr="002D61A9" w:rsidRDefault="009B7D1F" w:rsidP="009B7D1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5C1C538F" w:rsidR="0014382A" w:rsidRPr="002D61A9" w:rsidRDefault="00E83ECA" w:rsidP="00FB41D9">
            <w:pPr>
              <w:pStyle w:val="NoSpacing"/>
              <w:numPr>
                <w:ilvl w:val="0"/>
                <w:numId w:val="8"/>
              </w:numPr>
              <w:rPr>
                <w:rFonts w:cs="Calibri"/>
                <w:b/>
                <w:bCs/>
                <w:sz w:val="18"/>
                <w:szCs w:val="18"/>
              </w:rPr>
            </w:pPr>
            <w:r>
              <w:rPr>
                <w:rFonts w:cs="Calibri"/>
                <w:b/>
                <w:bCs/>
                <w:sz w:val="20"/>
                <w:szCs w:val="20"/>
              </w:rPr>
              <w:t xml:space="preserve">How </w:t>
            </w:r>
            <w:r w:rsidR="00C44730" w:rsidRPr="00E83ECA">
              <w:rPr>
                <w:rFonts w:cs="Calibri"/>
                <w:b/>
                <w:bCs/>
                <w:sz w:val="20"/>
                <w:szCs w:val="20"/>
              </w:rPr>
              <w:t xml:space="preserve">would you describe </w:t>
            </w:r>
            <w:r w:rsidR="00750D5B" w:rsidRPr="00E83ECA">
              <w:rPr>
                <w:rFonts w:cs="Calibri"/>
                <w:b/>
                <w:bCs/>
                <w:sz w:val="20"/>
                <w:szCs w:val="20"/>
              </w:rPr>
              <w:t xml:space="preserve">your organisational </w:t>
            </w:r>
            <w:r w:rsidR="00C44730" w:rsidRPr="00E83ECA">
              <w:rPr>
                <w:rFonts w:cs="Calibri"/>
                <w:b/>
                <w:bCs/>
                <w:sz w:val="20"/>
                <w:szCs w:val="20"/>
              </w:rPr>
              <w:t>culture</w:t>
            </w:r>
            <w:r w:rsidR="00910522">
              <w:rPr>
                <w:rFonts w:cs="Calibri"/>
                <w:b/>
                <w:bCs/>
                <w:sz w:val="20"/>
                <w:szCs w:val="20"/>
              </w:rPr>
              <w:t>, the actions that support it, and the impact achieved</w:t>
            </w:r>
            <w:r w:rsidR="00750D5B" w:rsidRPr="00E83ECA">
              <w:rPr>
                <w:rFonts w:cs="Calibri"/>
                <w:b/>
                <w:bCs/>
                <w:sz w:val="20"/>
                <w:szCs w:val="20"/>
              </w:rPr>
              <w:t>?</w:t>
            </w:r>
            <w:r w:rsidR="00C44730" w:rsidRPr="00C44730">
              <w:rPr>
                <w:rFonts w:cs="Calibri"/>
                <w:sz w:val="20"/>
                <w:szCs w:val="20"/>
              </w:rPr>
              <w:t xml:space="preserve"> </w:t>
            </w:r>
            <w:r w:rsidR="00910522">
              <w:rPr>
                <w:rFonts w:cs="Calibri"/>
                <w:sz w:val="20"/>
                <w:szCs w:val="20"/>
              </w:rPr>
              <w:t>Areas to consider:</w:t>
            </w:r>
            <w:r w:rsidR="00750D5B">
              <w:rPr>
                <w:rFonts w:cs="Calibri"/>
                <w:sz w:val="20"/>
                <w:szCs w:val="20"/>
              </w:rPr>
              <w:t xml:space="preserve"> </w:t>
            </w:r>
            <w:r w:rsidR="00910522">
              <w:rPr>
                <w:rFonts w:cs="Calibri"/>
                <w:sz w:val="20"/>
                <w:szCs w:val="20"/>
              </w:rPr>
              <w:t>E</w:t>
            </w:r>
            <w:r w:rsidR="00750D5B">
              <w:rPr>
                <w:rFonts w:cs="Calibri"/>
                <w:sz w:val="20"/>
                <w:szCs w:val="20"/>
              </w:rPr>
              <w:t>ffective leadership, collaboration, wellbeing, safety, innovation, sustainability and customer focus</w:t>
            </w:r>
            <w:r w:rsidR="00910522">
              <w:rPr>
                <w:rFonts w:cs="Calibri"/>
                <w:sz w:val="20"/>
                <w:szCs w:val="20"/>
              </w:rPr>
              <w:t>.</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0126F47F" w14:textId="77777777" w:rsidTr="0060247D">
        <w:trPr>
          <w:trHeight w:val="3084"/>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2FEBC4E" w:rsidR="0014382A" w:rsidRPr="002D61A9" w:rsidRDefault="003C0D7A" w:rsidP="00FB41D9">
            <w:pPr>
              <w:pStyle w:val="NoSpacing"/>
              <w:numPr>
                <w:ilvl w:val="0"/>
                <w:numId w:val="8"/>
              </w:numPr>
              <w:rPr>
                <w:rFonts w:cs="Calibri"/>
                <w:b/>
                <w:bCs/>
                <w:sz w:val="18"/>
                <w:szCs w:val="18"/>
              </w:rPr>
            </w:pPr>
            <w:r w:rsidRPr="003C0D7A">
              <w:rPr>
                <w:rFonts w:cs="Calibri"/>
                <w:b/>
                <w:bCs/>
                <w:sz w:val="20"/>
                <w:szCs w:val="20"/>
              </w:rPr>
              <w:t xml:space="preserve">What strategies have been employed to </w:t>
            </w:r>
            <w:r w:rsidR="00E83ECA">
              <w:rPr>
                <w:rFonts w:cs="Calibri"/>
                <w:b/>
                <w:bCs/>
                <w:sz w:val="20"/>
                <w:szCs w:val="20"/>
              </w:rPr>
              <w:t>create a fair, diverse and inclusive workforce</w:t>
            </w:r>
            <w:r w:rsidRPr="003C0D7A">
              <w:rPr>
                <w:rFonts w:cs="Calibri"/>
                <w:b/>
                <w:bCs/>
                <w:sz w:val="20"/>
                <w:szCs w:val="20"/>
              </w:rPr>
              <w:t>?</w:t>
            </w:r>
            <w:r w:rsidR="00305550">
              <w:rPr>
                <w:rFonts w:cs="Calibri"/>
                <w:b/>
                <w:bCs/>
                <w:sz w:val="20"/>
                <w:szCs w:val="20"/>
              </w:rPr>
              <w:t xml:space="preserve"> </w:t>
            </w:r>
            <w:r w:rsidR="00E83ECA" w:rsidRPr="00E83ECA">
              <w:rPr>
                <w:rFonts w:cs="Calibri"/>
                <w:sz w:val="20"/>
                <w:szCs w:val="20"/>
              </w:rPr>
              <w:t>How do you measure success, and what positive outcomes or benchmarks demonstrate progress?</w:t>
            </w:r>
            <w:r w:rsidR="00E83ECA">
              <w:rPr>
                <w:rFonts w:cs="Calibri"/>
                <w:b/>
                <w:bCs/>
                <w:sz w:val="20"/>
                <w:szCs w:val="20"/>
              </w:rPr>
              <w:t xml:space="preserve"> </w:t>
            </w:r>
            <w:r w:rsidR="009B7D1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0AD5A8A5" w:rsidR="0014382A" w:rsidRDefault="0014382A" w:rsidP="0014382A">
      <w:pPr>
        <w:pStyle w:val="NoSpacing"/>
      </w:pPr>
    </w:p>
    <w:p w14:paraId="41B373B2" w14:textId="1C6A3E85" w:rsidR="0091136E" w:rsidRDefault="0091136E" w:rsidP="0014382A">
      <w:pPr>
        <w:pStyle w:val="NoSpacing"/>
      </w:pPr>
    </w:p>
    <w:p w14:paraId="32ED3967" w14:textId="77777777" w:rsidR="0091136E" w:rsidRPr="002D61A9" w:rsidRDefault="0091136E" w:rsidP="0014382A">
      <w:pPr>
        <w:pStyle w:val="NoSpacing"/>
      </w:pPr>
    </w:p>
    <w:p w14:paraId="6E7E4415" w14:textId="77777777" w:rsidR="00C85D5E" w:rsidRPr="002D61A9" w:rsidRDefault="00C85D5E" w:rsidP="00B91A86">
      <w:pPr>
        <w:rPr>
          <w:color w:val="DC0043"/>
        </w:rPr>
      </w:pPr>
    </w:p>
    <w:sectPr w:rsidR="00C85D5E"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9AEB" w14:textId="77777777" w:rsidR="00A61D3C" w:rsidRDefault="00A61D3C" w:rsidP="008831AC">
      <w:r>
        <w:separator/>
      </w:r>
    </w:p>
  </w:endnote>
  <w:endnote w:type="continuationSeparator" w:id="0">
    <w:p w14:paraId="24AA1C65" w14:textId="77777777" w:rsidR="00A61D3C" w:rsidRDefault="00A61D3C"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0000028F" w:usb1="00000002"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panose1 w:val="020B0304020202020204"/>
    <w:charset w:val="00"/>
    <w:family w:val="swiss"/>
    <w:pitch w:val="variable"/>
    <w:sig w:usb0="0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B677" w14:textId="1226928C" w:rsidR="00F656B4" w:rsidRDefault="00F656B4">
    <w:pPr>
      <w:pStyle w:val="Footer"/>
    </w:pPr>
    <w:r>
      <w:rPr>
        <w:noProof/>
      </w:rPr>
      <mc:AlternateContent>
        <mc:Choice Requires="wps">
          <w:drawing>
            <wp:anchor distT="0" distB="0" distL="114300" distR="114300" simplePos="0" relativeHeight="251718656" behindDoc="0" locked="1" layoutInCell="1" allowOverlap="1" wp14:anchorId="6CD0B124" wp14:editId="1D289955">
              <wp:simplePos x="0" y="0"/>
              <wp:positionH relativeFrom="margin">
                <wp:posOffset>3898900</wp:posOffset>
              </wp:positionH>
              <wp:positionV relativeFrom="paragraph">
                <wp:posOffset>-97155</wp:posOffset>
              </wp:positionV>
              <wp:extent cx="2280920" cy="170180"/>
              <wp:effectExtent l="0" t="0" r="5080" b="1270"/>
              <wp:wrapNone/>
              <wp:docPr id="8" name="Text Box 8"/>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B666467" w14:textId="77777777" w:rsidR="00F656B4" w:rsidRPr="00913D3E" w:rsidRDefault="00F656B4" w:rsidP="00F656B4">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CD0B124" id="_x0000_t202" coordsize="21600,21600" o:spt="202" path="m,l,21600r21600,l21600,xe">
              <v:stroke joinstyle="miter"/>
              <v:path gradientshapeok="t" o:connecttype="rect"/>
            </v:shapetype>
            <v:shape id="Text Box 8"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2B666467" w14:textId="77777777" w:rsidR="00F656B4" w:rsidRPr="00913D3E" w:rsidRDefault="00F656B4" w:rsidP="00F656B4">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E617" w14:textId="04584C7A"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7CABED89">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E84F" w14:textId="77777777" w:rsidR="00A61D3C" w:rsidRDefault="00A61D3C" w:rsidP="008831AC">
      <w:r>
        <w:separator/>
      </w:r>
    </w:p>
  </w:footnote>
  <w:footnote w:type="continuationSeparator" w:id="0">
    <w:p w14:paraId="698B8943" w14:textId="77777777" w:rsidR="00A61D3C" w:rsidRDefault="00A61D3C"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C40F" w14:textId="5E7CFD5F" w:rsidR="005022B2" w:rsidRDefault="009C445B">
    <w:pPr>
      <w:pStyle w:val="Header"/>
    </w:pPr>
    <w:r w:rsidRPr="009C445B">
      <w:rPr>
        <w:noProof/>
        <w:color w:val="1E1836"/>
        <w:sz w:val="48"/>
        <w:szCs w:val="48"/>
      </w:rPr>
      <w:drawing>
        <wp:anchor distT="0" distB="0" distL="114300" distR="114300" simplePos="0" relativeHeight="251716608" behindDoc="1" locked="0" layoutInCell="1" allowOverlap="1" wp14:anchorId="4D4998DC" wp14:editId="280B476D">
          <wp:simplePos x="0" y="0"/>
          <wp:positionH relativeFrom="column">
            <wp:posOffset>6142990</wp:posOffset>
          </wp:positionH>
          <wp:positionV relativeFrom="paragraph">
            <wp:posOffset>-201501</wp:posOffset>
          </wp:positionV>
          <wp:extent cx="406400" cy="406400"/>
          <wp:effectExtent l="0" t="0" r="0" b="0"/>
          <wp:wrapTight wrapText="bothSides">
            <wp:wrapPolygon edited="0">
              <wp:start x="5063" y="0"/>
              <wp:lineTo x="0" y="5063"/>
              <wp:lineTo x="0" y="17213"/>
              <wp:lineTo x="5063" y="20250"/>
              <wp:lineTo x="15188" y="20250"/>
              <wp:lineTo x="20250" y="17213"/>
              <wp:lineTo x="20250" y="3038"/>
              <wp:lineTo x="14175" y="0"/>
              <wp:lineTo x="50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CA8" w14:textId="77EB4877" w:rsidR="000312B8" w:rsidRDefault="007759A4" w:rsidP="000312B8">
    <w:pPr>
      <w:pStyle w:val="Header"/>
      <w:tabs>
        <w:tab w:val="left" w:pos="4965"/>
      </w:tabs>
    </w:pPr>
    <w:r>
      <w:rPr>
        <w:noProof/>
      </w:rPr>
      <w:drawing>
        <wp:anchor distT="0" distB="0" distL="114300" distR="114300" simplePos="0" relativeHeight="251719680" behindDoc="1" locked="0" layoutInCell="1" allowOverlap="1" wp14:anchorId="4DFDABC2" wp14:editId="02FF8A74">
          <wp:simplePos x="0" y="0"/>
          <wp:positionH relativeFrom="column">
            <wp:posOffset>4001135</wp:posOffset>
          </wp:positionH>
          <wp:positionV relativeFrom="paragraph">
            <wp:posOffset>-93980</wp:posOffset>
          </wp:positionV>
          <wp:extent cx="2006600" cy="3143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06600" cy="314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1" locked="0" layoutInCell="1" allowOverlap="1" wp14:anchorId="1C382523" wp14:editId="6C64A780">
          <wp:simplePos x="0" y="0"/>
          <wp:positionH relativeFrom="margin">
            <wp:posOffset>-318135</wp:posOffset>
          </wp:positionH>
          <wp:positionV relativeFrom="paragraph">
            <wp:posOffset>-94615</wp:posOffset>
          </wp:positionV>
          <wp:extent cx="2479675" cy="317500"/>
          <wp:effectExtent l="0" t="0" r="0" b="0"/>
          <wp:wrapTight wrapText="bothSides">
            <wp:wrapPolygon edited="0">
              <wp:start x="0" y="0"/>
              <wp:lineTo x="0" y="20736"/>
              <wp:lineTo x="21462" y="20736"/>
              <wp:lineTo x="2146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4796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45B" w:rsidRPr="009C445B">
      <w:rPr>
        <w:noProof/>
        <w:color w:val="1E1836"/>
        <w:sz w:val="48"/>
        <w:szCs w:val="48"/>
      </w:rPr>
      <w:drawing>
        <wp:anchor distT="0" distB="0" distL="114300" distR="114300" simplePos="0" relativeHeight="251714560" behindDoc="1" locked="0" layoutInCell="1" allowOverlap="1" wp14:anchorId="6AA72375" wp14:editId="3007577B">
          <wp:simplePos x="0" y="0"/>
          <wp:positionH relativeFrom="column">
            <wp:posOffset>6135576</wp:posOffset>
          </wp:positionH>
          <wp:positionV relativeFrom="paragraph">
            <wp:posOffset>-180975</wp:posOffset>
          </wp:positionV>
          <wp:extent cx="406400" cy="406400"/>
          <wp:effectExtent l="0" t="0" r="0" b="0"/>
          <wp:wrapTight wrapText="bothSides">
            <wp:wrapPolygon edited="0">
              <wp:start x="5063" y="0"/>
              <wp:lineTo x="0" y="5063"/>
              <wp:lineTo x="0" y="17213"/>
              <wp:lineTo x="5063" y="20250"/>
              <wp:lineTo x="15188" y="20250"/>
              <wp:lineTo x="20250" y="17213"/>
              <wp:lineTo x="20250" y="3038"/>
              <wp:lineTo x="14175" y="0"/>
              <wp:lineTo x="50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r>
      <w:t xml:space="preserve">                  Category sponsored 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7"/>
  </w:num>
  <w:num w:numId="3">
    <w:abstractNumId w:val="9"/>
  </w:num>
  <w:num w:numId="4">
    <w:abstractNumId w:val="6"/>
  </w:num>
  <w:num w:numId="5">
    <w:abstractNumId w:val="8"/>
  </w:num>
  <w:num w:numId="6">
    <w:abstractNumId w:val="1"/>
  </w:num>
  <w:num w:numId="7">
    <w:abstractNumId w:val="2"/>
  </w:num>
  <w:num w:numId="8">
    <w:abstractNumId w:val="3"/>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80012"/>
    <w:rsid w:val="000820FC"/>
    <w:rsid w:val="00082242"/>
    <w:rsid w:val="000824BD"/>
    <w:rsid w:val="000A38E4"/>
    <w:rsid w:val="000B285B"/>
    <w:rsid w:val="000C7FAE"/>
    <w:rsid w:val="000E0ADB"/>
    <w:rsid w:val="000E6A94"/>
    <w:rsid w:val="00110C05"/>
    <w:rsid w:val="001128B6"/>
    <w:rsid w:val="0012203A"/>
    <w:rsid w:val="00131C22"/>
    <w:rsid w:val="0014382A"/>
    <w:rsid w:val="00145B04"/>
    <w:rsid w:val="001505AD"/>
    <w:rsid w:val="001506FD"/>
    <w:rsid w:val="00151544"/>
    <w:rsid w:val="00160F25"/>
    <w:rsid w:val="0017232A"/>
    <w:rsid w:val="001A7F9D"/>
    <w:rsid w:val="001B6FFC"/>
    <w:rsid w:val="001D08F1"/>
    <w:rsid w:val="001E110B"/>
    <w:rsid w:val="001F76FE"/>
    <w:rsid w:val="002117A1"/>
    <w:rsid w:val="00217108"/>
    <w:rsid w:val="0022212A"/>
    <w:rsid w:val="002300DE"/>
    <w:rsid w:val="00232931"/>
    <w:rsid w:val="00253DCD"/>
    <w:rsid w:val="00257A50"/>
    <w:rsid w:val="00262EBD"/>
    <w:rsid w:val="0026788F"/>
    <w:rsid w:val="0027599E"/>
    <w:rsid w:val="00280D2A"/>
    <w:rsid w:val="0028465C"/>
    <w:rsid w:val="00287A46"/>
    <w:rsid w:val="00287E35"/>
    <w:rsid w:val="00293800"/>
    <w:rsid w:val="002B0FC3"/>
    <w:rsid w:val="002B2153"/>
    <w:rsid w:val="002B2CF7"/>
    <w:rsid w:val="002B2E73"/>
    <w:rsid w:val="002C76FC"/>
    <w:rsid w:val="002D61A9"/>
    <w:rsid w:val="002E6528"/>
    <w:rsid w:val="00305550"/>
    <w:rsid w:val="00306329"/>
    <w:rsid w:val="00306F61"/>
    <w:rsid w:val="00310787"/>
    <w:rsid w:val="0031643F"/>
    <w:rsid w:val="0038056E"/>
    <w:rsid w:val="00390E99"/>
    <w:rsid w:val="003A37ED"/>
    <w:rsid w:val="003B7474"/>
    <w:rsid w:val="003C0D7A"/>
    <w:rsid w:val="003C7792"/>
    <w:rsid w:val="003E71BC"/>
    <w:rsid w:val="003F006C"/>
    <w:rsid w:val="003F4BE8"/>
    <w:rsid w:val="00400EC0"/>
    <w:rsid w:val="004118D7"/>
    <w:rsid w:val="00423C77"/>
    <w:rsid w:val="004359B6"/>
    <w:rsid w:val="00465D4D"/>
    <w:rsid w:val="00471608"/>
    <w:rsid w:val="004810F6"/>
    <w:rsid w:val="00486CBF"/>
    <w:rsid w:val="00490428"/>
    <w:rsid w:val="0049346C"/>
    <w:rsid w:val="00493C90"/>
    <w:rsid w:val="0049639B"/>
    <w:rsid w:val="004B21CD"/>
    <w:rsid w:val="004B73CD"/>
    <w:rsid w:val="004E108C"/>
    <w:rsid w:val="004E155B"/>
    <w:rsid w:val="005022B2"/>
    <w:rsid w:val="00513454"/>
    <w:rsid w:val="00515C88"/>
    <w:rsid w:val="00516437"/>
    <w:rsid w:val="00520B54"/>
    <w:rsid w:val="00525A86"/>
    <w:rsid w:val="00534F7B"/>
    <w:rsid w:val="00537816"/>
    <w:rsid w:val="005411D4"/>
    <w:rsid w:val="00550CF3"/>
    <w:rsid w:val="0056097D"/>
    <w:rsid w:val="00563186"/>
    <w:rsid w:val="0056381A"/>
    <w:rsid w:val="00567981"/>
    <w:rsid w:val="005704B9"/>
    <w:rsid w:val="00572C63"/>
    <w:rsid w:val="005C26F5"/>
    <w:rsid w:val="005C4C34"/>
    <w:rsid w:val="005E5031"/>
    <w:rsid w:val="0060247D"/>
    <w:rsid w:val="00604108"/>
    <w:rsid w:val="00611C7E"/>
    <w:rsid w:val="0062304D"/>
    <w:rsid w:val="00625AEA"/>
    <w:rsid w:val="00625E62"/>
    <w:rsid w:val="00631F0C"/>
    <w:rsid w:val="0064111A"/>
    <w:rsid w:val="0065175A"/>
    <w:rsid w:val="00653601"/>
    <w:rsid w:val="006627A5"/>
    <w:rsid w:val="00677C88"/>
    <w:rsid w:val="006A340B"/>
    <w:rsid w:val="006B3882"/>
    <w:rsid w:val="006B63EF"/>
    <w:rsid w:val="006C1FAE"/>
    <w:rsid w:val="006C7303"/>
    <w:rsid w:val="006D42CB"/>
    <w:rsid w:val="006E216D"/>
    <w:rsid w:val="006E2C8E"/>
    <w:rsid w:val="0072130A"/>
    <w:rsid w:val="00723556"/>
    <w:rsid w:val="00732B48"/>
    <w:rsid w:val="00734B6D"/>
    <w:rsid w:val="00750D5B"/>
    <w:rsid w:val="007759A4"/>
    <w:rsid w:val="00775B48"/>
    <w:rsid w:val="00794011"/>
    <w:rsid w:val="00794032"/>
    <w:rsid w:val="007A0C2C"/>
    <w:rsid w:val="007A2C9C"/>
    <w:rsid w:val="007C1BBB"/>
    <w:rsid w:val="007C1D6F"/>
    <w:rsid w:val="007F2919"/>
    <w:rsid w:val="008008FD"/>
    <w:rsid w:val="008019EC"/>
    <w:rsid w:val="00804E7D"/>
    <w:rsid w:val="0081361B"/>
    <w:rsid w:val="00816FC3"/>
    <w:rsid w:val="0081740E"/>
    <w:rsid w:val="00817B84"/>
    <w:rsid w:val="00836002"/>
    <w:rsid w:val="008410E6"/>
    <w:rsid w:val="0084161C"/>
    <w:rsid w:val="00842DCC"/>
    <w:rsid w:val="008604C4"/>
    <w:rsid w:val="00871F05"/>
    <w:rsid w:val="008831AC"/>
    <w:rsid w:val="008A19A7"/>
    <w:rsid w:val="008A3B64"/>
    <w:rsid w:val="008B0C11"/>
    <w:rsid w:val="008B5CBA"/>
    <w:rsid w:val="008D2CF7"/>
    <w:rsid w:val="008D374F"/>
    <w:rsid w:val="008D7A98"/>
    <w:rsid w:val="008F20FC"/>
    <w:rsid w:val="008F386F"/>
    <w:rsid w:val="008F4CD1"/>
    <w:rsid w:val="0090109A"/>
    <w:rsid w:val="00910522"/>
    <w:rsid w:val="0091136E"/>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A5CBC"/>
    <w:rsid w:val="009B7D1F"/>
    <w:rsid w:val="009C1C62"/>
    <w:rsid w:val="009C235E"/>
    <w:rsid w:val="009C445B"/>
    <w:rsid w:val="009D49BB"/>
    <w:rsid w:val="009E2AFA"/>
    <w:rsid w:val="009E5129"/>
    <w:rsid w:val="00A12135"/>
    <w:rsid w:val="00A14F8C"/>
    <w:rsid w:val="00A234F1"/>
    <w:rsid w:val="00A26D98"/>
    <w:rsid w:val="00A27E7E"/>
    <w:rsid w:val="00A368F9"/>
    <w:rsid w:val="00A426D4"/>
    <w:rsid w:val="00A46584"/>
    <w:rsid w:val="00A50155"/>
    <w:rsid w:val="00A53DD7"/>
    <w:rsid w:val="00A61D3C"/>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B19F1"/>
    <w:rsid w:val="00BB6F2F"/>
    <w:rsid w:val="00BD0DC3"/>
    <w:rsid w:val="00C11B5B"/>
    <w:rsid w:val="00C2084F"/>
    <w:rsid w:val="00C27814"/>
    <w:rsid w:val="00C44501"/>
    <w:rsid w:val="00C44730"/>
    <w:rsid w:val="00C5459C"/>
    <w:rsid w:val="00C600D4"/>
    <w:rsid w:val="00C63E1A"/>
    <w:rsid w:val="00C744C8"/>
    <w:rsid w:val="00C808A5"/>
    <w:rsid w:val="00C83DBF"/>
    <w:rsid w:val="00C85D5E"/>
    <w:rsid w:val="00C91621"/>
    <w:rsid w:val="00CC4F6E"/>
    <w:rsid w:val="00CC678F"/>
    <w:rsid w:val="00CD00A8"/>
    <w:rsid w:val="00CE076E"/>
    <w:rsid w:val="00CE47B4"/>
    <w:rsid w:val="00CF14A0"/>
    <w:rsid w:val="00D108C1"/>
    <w:rsid w:val="00D17DA3"/>
    <w:rsid w:val="00D50179"/>
    <w:rsid w:val="00D53C20"/>
    <w:rsid w:val="00D574A3"/>
    <w:rsid w:val="00D62B42"/>
    <w:rsid w:val="00D63121"/>
    <w:rsid w:val="00D63967"/>
    <w:rsid w:val="00D73BF2"/>
    <w:rsid w:val="00D77101"/>
    <w:rsid w:val="00D81137"/>
    <w:rsid w:val="00D876BE"/>
    <w:rsid w:val="00D955D3"/>
    <w:rsid w:val="00DA46B8"/>
    <w:rsid w:val="00DA4EB9"/>
    <w:rsid w:val="00DC7280"/>
    <w:rsid w:val="00DD58DD"/>
    <w:rsid w:val="00DD599C"/>
    <w:rsid w:val="00DE424E"/>
    <w:rsid w:val="00E07B9D"/>
    <w:rsid w:val="00E07CD1"/>
    <w:rsid w:val="00E1196F"/>
    <w:rsid w:val="00E27567"/>
    <w:rsid w:val="00E54907"/>
    <w:rsid w:val="00E5782F"/>
    <w:rsid w:val="00E57864"/>
    <w:rsid w:val="00E57DC9"/>
    <w:rsid w:val="00E615D1"/>
    <w:rsid w:val="00E66A14"/>
    <w:rsid w:val="00E67AB5"/>
    <w:rsid w:val="00E832C0"/>
    <w:rsid w:val="00E83ECA"/>
    <w:rsid w:val="00E84937"/>
    <w:rsid w:val="00EA4A6B"/>
    <w:rsid w:val="00EB4DBF"/>
    <w:rsid w:val="00EC6715"/>
    <w:rsid w:val="00EF09DE"/>
    <w:rsid w:val="00EF113D"/>
    <w:rsid w:val="00F01B58"/>
    <w:rsid w:val="00F15AD1"/>
    <w:rsid w:val="00F21018"/>
    <w:rsid w:val="00F36DAA"/>
    <w:rsid w:val="00F50F00"/>
    <w:rsid w:val="00F54468"/>
    <w:rsid w:val="00F609B8"/>
    <w:rsid w:val="00F656B4"/>
    <w:rsid w:val="00F72958"/>
    <w:rsid w:val="00F96792"/>
    <w:rsid w:val="00FB3E65"/>
    <w:rsid w:val="00FB41D9"/>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UnresolvedMention">
    <w:name w:val="Unresolved Mention"/>
    <w:basedOn w:val="DefaultParagraphFont"/>
    <w:uiPriority w:val="99"/>
    <w:rsid w:val="00775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norfolkconstructingexcellenc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BAC87CDC-3D38-4675-AA9B-236724F15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docProps/app.xml><?xml version="1.0" encoding="utf-8"?>
<Properties xmlns="http://schemas.openxmlformats.org/officeDocument/2006/extended-properties" xmlns:vt="http://schemas.openxmlformats.org/officeDocument/2006/docPropsVTypes">
  <Template>C:\Users\bloyes\BRE Trust\Constructing Excellence - Marketing and Web\Templates\CE Word templates\BRE_Report_Template_v13-1.dotx</Template>
  <TotalTime>4</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Arleen Bathgate</cp:lastModifiedBy>
  <cp:revision>4</cp:revision>
  <dcterms:created xsi:type="dcterms:W3CDTF">2026-02-14T17:36:00Z</dcterms:created>
  <dcterms:modified xsi:type="dcterms:W3CDTF">2026-02-14T18:06:00Z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